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8C" w:rsidRPr="00647204" w:rsidRDefault="00FA7D1B" w:rsidP="00647204">
      <w:pPr>
        <w:jc w:val="center"/>
        <w:rPr>
          <w:rFonts w:ascii="Algerian" w:hAnsi="Algerian" w:cs="Arial"/>
          <w:sz w:val="32"/>
          <w:szCs w:val="32"/>
        </w:rPr>
      </w:pPr>
      <w:r w:rsidRPr="00647204">
        <w:rPr>
          <w:rFonts w:ascii="Algerian" w:hAnsi="Algerian" w:cs="Arial"/>
          <w:sz w:val="32"/>
          <w:szCs w:val="32"/>
        </w:rPr>
        <w:t xml:space="preserve">Walking Worthy </w:t>
      </w:r>
      <w:r w:rsidR="00647204">
        <w:rPr>
          <w:rFonts w:ascii="Algerian" w:hAnsi="Algerian" w:cs="Arial"/>
          <w:sz w:val="32"/>
          <w:szCs w:val="32"/>
        </w:rPr>
        <w:t>Quiz</w:t>
      </w:r>
    </w:p>
    <w:p w:rsidR="00FA7D1B" w:rsidRDefault="00FA7D1B" w:rsidP="001B048C">
      <w:pPr>
        <w:rPr>
          <w:rFonts w:ascii="Algerian" w:hAnsi="Algerian" w:cs="Arial"/>
          <w:sz w:val="28"/>
          <w:szCs w:val="28"/>
        </w:rPr>
      </w:pPr>
      <w:r>
        <w:rPr>
          <w:rFonts w:ascii="Algerian" w:hAnsi="Algerian" w:cs="Arial"/>
          <w:sz w:val="28"/>
          <w:szCs w:val="28"/>
        </w:rPr>
        <w:t>How is Your Walk this week?</w:t>
      </w:r>
    </w:p>
    <w:p w:rsidR="00FA7D1B" w:rsidRDefault="00FA7D1B" w:rsidP="001B0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information below, give yourself a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C4128A">
        <w:rPr>
          <w:rFonts w:ascii="Arial" w:hAnsi="Arial" w:cs="Arial"/>
          <w:sz w:val="36"/>
          <w:szCs w:val="36"/>
        </w:rPr>
        <w:t xml:space="preserve"> </w:t>
      </w:r>
      <w:r w:rsidRPr="00C4128A">
        <w:rPr>
          <w:rFonts w:ascii="Arial" w:hAnsi="Arial" w:cs="Arial"/>
          <w:sz w:val="36"/>
          <w:szCs w:val="36"/>
        </w:rPr>
        <w:t>+</w:t>
      </w:r>
      <w:proofErr w:type="gramEnd"/>
      <w:r>
        <w:rPr>
          <w:rFonts w:ascii="Arial" w:hAnsi="Arial" w:cs="Arial"/>
          <w:sz w:val="24"/>
          <w:szCs w:val="24"/>
        </w:rPr>
        <w:t xml:space="preserve"> ) or  ( </w:t>
      </w:r>
      <w:r w:rsidRPr="00C4128A">
        <w:rPr>
          <w:rFonts w:ascii="Arial" w:hAnsi="Arial" w:cs="Arial"/>
          <w:b/>
          <w:sz w:val="40"/>
          <w:szCs w:val="40"/>
        </w:rPr>
        <w:t xml:space="preserve">- </w:t>
      </w:r>
      <w:r>
        <w:rPr>
          <w:rFonts w:ascii="Arial" w:hAnsi="Arial" w:cs="Arial"/>
          <w:sz w:val="24"/>
          <w:szCs w:val="24"/>
        </w:rPr>
        <w:t>) depending on ho</w:t>
      </w:r>
      <w:r w:rsidR="00C4128A">
        <w:rPr>
          <w:rFonts w:ascii="Arial" w:hAnsi="Arial" w:cs="Arial"/>
          <w:sz w:val="24"/>
          <w:szCs w:val="24"/>
        </w:rPr>
        <w:t>w you feel you did in each area</w:t>
      </w:r>
      <w:r>
        <w:rPr>
          <w:rFonts w:ascii="Arial" w:hAnsi="Arial" w:cs="Arial"/>
          <w:sz w:val="24"/>
          <w:szCs w:val="24"/>
        </w:rPr>
        <w:t xml:space="preserve"> this week.  Remember</w:t>
      </w:r>
      <w:r w:rsidR="00C412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</w:t>
      </w:r>
      <w:r w:rsidR="00C4128A">
        <w:rPr>
          <w:rFonts w:ascii="Arial" w:hAnsi="Arial" w:cs="Arial"/>
          <w:sz w:val="24"/>
          <w:szCs w:val="24"/>
        </w:rPr>
        <w:t xml:space="preserve">are still learning how to </w:t>
      </w:r>
      <w:proofErr w:type="gramStart"/>
      <w:r w:rsidR="00C4128A">
        <w:rPr>
          <w:rFonts w:ascii="Arial" w:hAnsi="Arial" w:cs="Arial"/>
          <w:sz w:val="24"/>
          <w:szCs w:val="24"/>
        </w:rPr>
        <w:t>Walk</w:t>
      </w:r>
      <w:proofErr w:type="gramEnd"/>
      <w:r w:rsidR="00C4128A">
        <w:rPr>
          <w:rFonts w:ascii="Arial" w:hAnsi="Arial" w:cs="Arial"/>
          <w:sz w:val="24"/>
          <w:szCs w:val="24"/>
        </w:rPr>
        <w:t xml:space="preserve"> WORTHY for the Lord.  </w:t>
      </w:r>
      <w:r w:rsidR="00647204">
        <w:rPr>
          <w:rFonts w:ascii="Arial" w:hAnsi="Arial" w:cs="Arial"/>
          <w:sz w:val="24"/>
          <w:szCs w:val="24"/>
        </w:rPr>
        <w:t>Y</w:t>
      </w:r>
      <w:r w:rsidR="00C4128A">
        <w:rPr>
          <w:rFonts w:ascii="Arial" w:hAnsi="Arial" w:cs="Arial"/>
          <w:sz w:val="24"/>
          <w:szCs w:val="24"/>
        </w:rPr>
        <w:t xml:space="preserve">ou have your whole life time to practice with God and The Holy Spirit as your Guide.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7204" w:rsidRPr="00FA7D1B" w:rsidRDefault="00647204" w:rsidP="001B048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1638"/>
        <w:gridCol w:w="1080"/>
        <w:gridCol w:w="1170"/>
        <w:gridCol w:w="1170"/>
        <w:gridCol w:w="1530"/>
        <w:gridCol w:w="1260"/>
        <w:gridCol w:w="990"/>
        <w:gridCol w:w="1260"/>
      </w:tblGrid>
      <w:tr w:rsidR="00FA7D1B" w:rsidTr="00FA7D1B">
        <w:tc>
          <w:tcPr>
            <w:tcW w:w="1638" w:type="dxa"/>
            <w:shd w:val="clear" w:color="auto" w:fill="92D050"/>
          </w:tcPr>
          <w:p w:rsidR="00FA7D1B" w:rsidRPr="00FA7D1B" w:rsidRDefault="00FA7D1B" w:rsidP="001B0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/>
          </w:tcPr>
          <w:p w:rsidR="00FA7D1B" w:rsidRPr="00FA7D1B" w:rsidRDefault="00FA7D1B" w:rsidP="001B048C">
            <w:pPr>
              <w:rPr>
                <w:rFonts w:ascii="Arial" w:hAnsi="Arial" w:cs="Arial"/>
                <w:sz w:val="24"/>
                <w:szCs w:val="24"/>
              </w:rPr>
            </w:pPr>
            <w:r w:rsidRPr="00FA7D1B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170" w:type="dxa"/>
            <w:shd w:val="clear" w:color="auto" w:fill="FFC000"/>
          </w:tcPr>
          <w:p w:rsidR="00FA7D1B" w:rsidRPr="00FA7D1B" w:rsidRDefault="00FA7D1B" w:rsidP="001B0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170" w:type="dxa"/>
            <w:shd w:val="clear" w:color="auto" w:fill="FFC000"/>
          </w:tcPr>
          <w:p w:rsidR="00FA7D1B" w:rsidRPr="00FA7D1B" w:rsidRDefault="00FA7D1B" w:rsidP="001B0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30" w:type="dxa"/>
            <w:shd w:val="clear" w:color="auto" w:fill="FFC000"/>
          </w:tcPr>
          <w:p w:rsidR="00FA7D1B" w:rsidRPr="00FA7D1B" w:rsidRDefault="00FA7D1B" w:rsidP="001B0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260" w:type="dxa"/>
            <w:shd w:val="clear" w:color="auto" w:fill="FFC000"/>
          </w:tcPr>
          <w:p w:rsidR="00FA7D1B" w:rsidRPr="00FA7D1B" w:rsidRDefault="00FA7D1B" w:rsidP="001B0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990" w:type="dxa"/>
            <w:shd w:val="clear" w:color="auto" w:fill="FFC000"/>
          </w:tcPr>
          <w:p w:rsidR="00FA7D1B" w:rsidRPr="00FA7D1B" w:rsidRDefault="00FA7D1B" w:rsidP="001B0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260" w:type="dxa"/>
            <w:shd w:val="clear" w:color="auto" w:fill="FFC000"/>
          </w:tcPr>
          <w:p w:rsidR="00FA7D1B" w:rsidRPr="00FA7D1B" w:rsidRDefault="00FA7D1B" w:rsidP="001B0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FA7D1B" w:rsidTr="00FA7D1B">
        <w:tc>
          <w:tcPr>
            <w:tcW w:w="1638" w:type="dxa"/>
            <w:shd w:val="clear" w:color="auto" w:fill="92D050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  <w:r>
              <w:rPr>
                <w:rFonts w:ascii="Algerian" w:hAnsi="Algerian" w:cs="Arial"/>
                <w:sz w:val="28"/>
                <w:szCs w:val="28"/>
              </w:rPr>
              <w:t>Humble</w:t>
            </w:r>
          </w:p>
        </w:tc>
        <w:tc>
          <w:tcPr>
            <w:tcW w:w="108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</w:tr>
      <w:tr w:rsidR="00FA7D1B" w:rsidTr="00FA7D1B">
        <w:tc>
          <w:tcPr>
            <w:tcW w:w="1638" w:type="dxa"/>
            <w:shd w:val="clear" w:color="auto" w:fill="92D050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  <w:r>
              <w:rPr>
                <w:rFonts w:ascii="Algerian" w:hAnsi="Algerian" w:cs="Arial"/>
                <w:sz w:val="28"/>
                <w:szCs w:val="28"/>
              </w:rPr>
              <w:t>Gentle</w:t>
            </w:r>
          </w:p>
        </w:tc>
        <w:tc>
          <w:tcPr>
            <w:tcW w:w="108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</w:tr>
      <w:tr w:rsidR="00FA7D1B" w:rsidTr="00FA7D1B">
        <w:tc>
          <w:tcPr>
            <w:tcW w:w="1638" w:type="dxa"/>
            <w:shd w:val="clear" w:color="auto" w:fill="92D050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  <w:r>
              <w:rPr>
                <w:rFonts w:ascii="Algerian" w:hAnsi="Algerian" w:cs="Arial"/>
                <w:sz w:val="28"/>
                <w:szCs w:val="28"/>
              </w:rPr>
              <w:t>Patient</w:t>
            </w:r>
          </w:p>
        </w:tc>
        <w:tc>
          <w:tcPr>
            <w:tcW w:w="108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</w:tr>
      <w:tr w:rsidR="00FA7D1B" w:rsidTr="00FA7D1B">
        <w:tc>
          <w:tcPr>
            <w:tcW w:w="1638" w:type="dxa"/>
            <w:shd w:val="clear" w:color="auto" w:fill="92D050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  <w:r>
              <w:rPr>
                <w:rFonts w:ascii="Algerian" w:hAnsi="Algerian" w:cs="Arial"/>
                <w:sz w:val="28"/>
                <w:szCs w:val="28"/>
              </w:rPr>
              <w:t xml:space="preserve">Bearing </w:t>
            </w:r>
            <w:r w:rsidRPr="00FA7D1B">
              <w:rPr>
                <w:rFonts w:ascii="Algerian" w:hAnsi="Algerian" w:cs="Arial"/>
                <w:sz w:val="24"/>
                <w:szCs w:val="24"/>
              </w:rPr>
              <w:t>with others</w:t>
            </w:r>
            <w:r>
              <w:rPr>
                <w:rFonts w:ascii="Algerian" w:hAnsi="Algerian" w:cs="Arial"/>
                <w:sz w:val="24"/>
                <w:szCs w:val="24"/>
              </w:rPr>
              <w:t xml:space="preserve"> in Love</w:t>
            </w:r>
          </w:p>
        </w:tc>
        <w:tc>
          <w:tcPr>
            <w:tcW w:w="108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7D1B" w:rsidRDefault="00FA7D1B" w:rsidP="001B048C">
            <w:pPr>
              <w:rPr>
                <w:rFonts w:ascii="Algerian" w:hAnsi="Algerian" w:cs="Arial"/>
                <w:sz w:val="28"/>
                <w:szCs w:val="28"/>
              </w:rPr>
            </w:pPr>
          </w:p>
        </w:tc>
      </w:tr>
    </w:tbl>
    <w:p w:rsidR="00FA7D1B" w:rsidRDefault="00FA7D1B" w:rsidP="001B048C">
      <w:pPr>
        <w:rPr>
          <w:rFonts w:ascii="Algerian" w:hAnsi="Algerian" w:cs="Arial"/>
          <w:sz w:val="28"/>
          <w:szCs w:val="28"/>
        </w:rPr>
      </w:pPr>
    </w:p>
    <w:p w:rsidR="001B048C" w:rsidRDefault="001B048C" w:rsidP="001B0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it is helpful to define a word with examples of Synonyms and Antonyms.  </w:t>
      </w:r>
    </w:p>
    <w:p w:rsidR="001B048C" w:rsidRDefault="001B048C" w:rsidP="001B048C">
      <w:pPr>
        <w:rPr>
          <w:rFonts w:ascii="Arial" w:hAnsi="Arial" w:cs="Arial"/>
          <w:sz w:val="24"/>
          <w:szCs w:val="24"/>
        </w:rPr>
      </w:pPr>
    </w:p>
    <w:p w:rsidR="001B048C" w:rsidRDefault="001B048C" w:rsidP="001B048C">
      <w:pPr>
        <w:ind w:firstLine="720"/>
        <w:rPr>
          <w:rFonts w:ascii="Arial" w:eastAsia="Times New Roman" w:hAnsi="Arial" w:cs="Arial"/>
          <w:sz w:val="24"/>
          <w:szCs w:val="24"/>
          <w:u w:val="single"/>
        </w:rPr>
      </w:pPr>
      <w:r w:rsidRPr="00DC018A">
        <w:rPr>
          <w:rFonts w:ascii="Arial" w:eastAsia="Times New Roman" w:hAnsi="Arial" w:cs="Arial"/>
          <w:sz w:val="24"/>
          <w:szCs w:val="24"/>
          <w:u w:val="single"/>
        </w:rPr>
        <w:t xml:space="preserve">Paul asks us to always be </w:t>
      </w:r>
      <w:r w:rsidRPr="00DC018A">
        <w:rPr>
          <w:rFonts w:ascii="Arial" w:eastAsia="Times New Roman" w:hAnsi="Arial" w:cs="Arial"/>
          <w:b/>
          <w:sz w:val="24"/>
          <w:szCs w:val="24"/>
          <w:u w:val="single"/>
        </w:rPr>
        <w:t>Humble</w:t>
      </w:r>
      <w:r w:rsidRPr="00DC018A">
        <w:rPr>
          <w:rFonts w:ascii="Arial" w:eastAsia="Times New Roman" w:hAnsi="Arial" w:cs="Arial"/>
          <w:sz w:val="24"/>
          <w:szCs w:val="24"/>
          <w:u w:val="single"/>
        </w:rPr>
        <w:t xml:space="preserve"> or to continually think of God first</w:t>
      </w:r>
    </w:p>
    <w:p w:rsidR="00FE6B71" w:rsidRPr="00DC018A" w:rsidRDefault="00FE6B71" w:rsidP="001B048C">
      <w:pPr>
        <w:ind w:firstLine="720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4050"/>
        <w:gridCol w:w="4410"/>
      </w:tblGrid>
      <w:tr w:rsidR="001B048C" w:rsidRPr="00E02737" w:rsidTr="0007500B">
        <w:tc>
          <w:tcPr>
            <w:tcW w:w="4050" w:type="dxa"/>
            <w:shd w:val="clear" w:color="auto" w:fill="FFFF00"/>
          </w:tcPr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Positive Traits</w:t>
            </w:r>
          </w:p>
        </w:tc>
        <w:tc>
          <w:tcPr>
            <w:tcW w:w="4410" w:type="dxa"/>
            <w:shd w:val="clear" w:color="auto" w:fill="FFFF00"/>
          </w:tcPr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Negative Traits</w:t>
            </w:r>
          </w:p>
        </w:tc>
      </w:tr>
      <w:tr w:rsidR="001B048C" w:rsidRPr="00E02737" w:rsidTr="0007500B">
        <w:tc>
          <w:tcPr>
            <w:tcW w:w="4050" w:type="dxa"/>
          </w:tcPr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Humility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Humble opinion of one’s self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Modest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Esteem others higher than self</w:t>
            </w:r>
          </w:p>
        </w:tc>
        <w:tc>
          <w:tcPr>
            <w:tcW w:w="4410" w:type="dxa"/>
          </w:tcPr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Conceit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Arrogant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Prideful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 xml:space="preserve">Overbearing 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Boasting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Self Ambition</w:t>
            </w:r>
          </w:p>
        </w:tc>
      </w:tr>
    </w:tbl>
    <w:p w:rsidR="001B048C" w:rsidRDefault="001B048C" w:rsidP="001B048C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:rsidR="001B048C" w:rsidRPr="00E02737" w:rsidRDefault="001B048C" w:rsidP="001B048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02737">
        <w:rPr>
          <w:rFonts w:ascii="Arial" w:eastAsia="Times New Roman" w:hAnsi="Arial" w:cs="Arial"/>
          <w:sz w:val="24"/>
          <w:szCs w:val="24"/>
        </w:rPr>
        <w:t xml:space="preserve">Note:  Romans and Greeks did not have a word for Humility.  The concept was foreign to their way of thinking.  </w:t>
      </w:r>
      <w:r>
        <w:rPr>
          <w:rFonts w:ascii="Arial" w:eastAsia="Times New Roman" w:hAnsi="Arial" w:cs="Arial"/>
          <w:sz w:val="24"/>
          <w:szCs w:val="24"/>
        </w:rPr>
        <w:t>Gentleness is not a</w:t>
      </w:r>
      <w:r w:rsidRPr="00E02737">
        <w:rPr>
          <w:rFonts w:ascii="Arial" w:eastAsia="Times New Roman" w:hAnsi="Arial" w:cs="Arial"/>
          <w:sz w:val="24"/>
          <w:szCs w:val="24"/>
        </w:rPr>
        <w:t xml:space="preserve"> sign of weakness.</w:t>
      </w:r>
    </w:p>
    <w:p w:rsidR="001B048C" w:rsidRDefault="001B048C" w:rsidP="001B048C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:rsidR="00647204" w:rsidRDefault="00647204" w:rsidP="001B048C">
      <w:pPr>
        <w:ind w:firstLine="720"/>
        <w:rPr>
          <w:rFonts w:ascii="Arial" w:eastAsia="Times New Roman" w:hAnsi="Arial" w:cs="Arial"/>
          <w:sz w:val="24"/>
          <w:szCs w:val="24"/>
          <w:u w:val="single"/>
        </w:rPr>
      </w:pPr>
    </w:p>
    <w:p w:rsidR="00FE6B71" w:rsidRPr="00DC018A" w:rsidRDefault="001B048C" w:rsidP="00FE6B71">
      <w:pPr>
        <w:ind w:firstLine="720"/>
        <w:rPr>
          <w:rFonts w:ascii="Arial" w:eastAsia="Times New Roman" w:hAnsi="Arial" w:cs="Arial"/>
          <w:sz w:val="24"/>
          <w:szCs w:val="24"/>
          <w:u w:val="single"/>
        </w:rPr>
      </w:pPr>
      <w:r w:rsidRPr="00DC018A">
        <w:rPr>
          <w:rFonts w:ascii="Arial" w:eastAsia="Times New Roman" w:hAnsi="Arial" w:cs="Arial"/>
          <w:sz w:val="24"/>
          <w:szCs w:val="24"/>
          <w:u w:val="single"/>
        </w:rPr>
        <w:lastRenderedPageBreak/>
        <w:t xml:space="preserve">Paul asks us to always be </w:t>
      </w:r>
      <w:r w:rsidRPr="00DC018A">
        <w:rPr>
          <w:rFonts w:ascii="Arial" w:eastAsia="Times New Roman" w:hAnsi="Arial" w:cs="Arial"/>
          <w:b/>
          <w:sz w:val="24"/>
          <w:szCs w:val="24"/>
          <w:u w:val="single"/>
        </w:rPr>
        <w:t>Gentle</w:t>
      </w:r>
      <w:r w:rsidRPr="00DC018A">
        <w:rPr>
          <w:rFonts w:ascii="Arial" w:eastAsia="Times New Roman" w:hAnsi="Arial" w:cs="Arial"/>
          <w:sz w:val="24"/>
          <w:szCs w:val="24"/>
          <w:u w:val="single"/>
        </w:rPr>
        <w:t xml:space="preserve"> or have the power to keep “in control”</w:t>
      </w:r>
    </w:p>
    <w:tbl>
      <w:tblPr>
        <w:tblStyle w:val="TableGrid"/>
        <w:tblW w:w="0" w:type="auto"/>
        <w:tblInd w:w="828" w:type="dxa"/>
        <w:tblLook w:val="04A0"/>
      </w:tblPr>
      <w:tblGrid>
        <w:gridCol w:w="4140"/>
        <w:gridCol w:w="4410"/>
      </w:tblGrid>
      <w:tr w:rsidR="001B048C" w:rsidRPr="00E02737" w:rsidTr="0007500B">
        <w:tc>
          <w:tcPr>
            <w:tcW w:w="4140" w:type="dxa"/>
            <w:shd w:val="clear" w:color="auto" w:fill="FFFF00"/>
          </w:tcPr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Positive Traits</w:t>
            </w:r>
          </w:p>
        </w:tc>
        <w:tc>
          <w:tcPr>
            <w:tcW w:w="4410" w:type="dxa"/>
            <w:shd w:val="clear" w:color="auto" w:fill="FFFF00"/>
          </w:tcPr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Negative Traits</w:t>
            </w:r>
          </w:p>
        </w:tc>
      </w:tr>
      <w:tr w:rsidR="001B048C" w:rsidRPr="00E02737" w:rsidTr="0007500B">
        <w:tc>
          <w:tcPr>
            <w:tcW w:w="4140" w:type="dxa"/>
          </w:tcPr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Meek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Polite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Mild disposition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Gentleness of spirit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Restrained behavior</w:t>
            </w:r>
          </w:p>
        </w:tc>
        <w:tc>
          <w:tcPr>
            <w:tcW w:w="4410" w:type="dxa"/>
          </w:tcPr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Unkind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Intense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Loud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Anger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A desire for revenge</w:t>
            </w:r>
          </w:p>
        </w:tc>
      </w:tr>
    </w:tbl>
    <w:p w:rsidR="001B048C" w:rsidRDefault="001B048C" w:rsidP="001B048C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:rsidR="001B048C" w:rsidRDefault="001B048C" w:rsidP="001B048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02737">
        <w:rPr>
          <w:rFonts w:ascii="Arial" w:eastAsia="Times New Roman" w:hAnsi="Arial" w:cs="Arial"/>
          <w:sz w:val="24"/>
          <w:szCs w:val="24"/>
        </w:rPr>
        <w:t>It takes a strong person to be truly gentle.</w:t>
      </w:r>
    </w:p>
    <w:p w:rsidR="00FE6B71" w:rsidRPr="00FE6B71" w:rsidRDefault="00FE6B71" w:rsidP="00FE6B71">
      <w:pPr>
        <w:rPr>
          <w:rFonts w:ascii="Arial" w:eastAsia="Times New Roman" w:hAnsi="Arial" w:cs="Arial"/>
          <w:sz w:val="24"/>
          <w:szCs w:val="24"/>
        </w:rPr>
      </w:pPr>
    </w:p>
    <w:p w:rsidR="001B048C" w:rsidRPr="00FE6B71" w:rsidRDefault="001B048C" w:rsidP="00FE6B71">
      <w:pPr>
        <w:ind w:firstLine="720"/>
        <w:rPr>
          <w:rFonts w:ascii="Arial" w:eastAsia="Times New Roman" w:hAnsi="Arial" w:cs="Arial"/>
          <w:sz w:val="24"/>
          <w:szCs w:val="24"/>
          <w:u w:val="single"/>
        </w:rPr>
      </w:pPr>
      <w:r w:rsidRPr="00DC018A">
        <w:rPr>
          <w:rFonts w:ascii="Arial" w:eastAsia="Times New Roman" w:hAnsi="Arial" w:cs="Arial"/>
          <w:sz w:val="24"/>
          <w:szCs w:val="24"/>
          <w:u w:val="single"/>
        </w:rPr>
        <w:t xml:space="preserve">Paul asks us to always be </w:t>
      </w:r>
      <w:r w:rsidRPr="00DC018A">
        <w:rPr>
          <w:rFonts w:ascii="Arial" w:eastAsia="Times New Roman" w:hAnsi="Arial" w:cs="Arial"/>
          <w:b/>
          <w:sz w:val="24"/>
          <w:szCs w:val="24"/>
          <w:u w:val="single"/>
        </w:rPr>
        <w:t>Patient</w:t>
      </w:r>
      <w:r w:rsidRPr="00DC018A">
        <w:rPr>
          <w:rFonts w:ascii="Arial" w:eastAsia="Times New Roman" w:hAnsi="Arial" w:cs="Arial"/>
          <w:sz w:val="24"/>
          <w:szCs w:val="24"/>
          <w:u w:val="single"/>
        </w:rPr>
        <w:t xml:space="preserve"> with each other  </w:t>
      </w:r>
    </w:p>
    <w:tbl>
      <w:tblPr>
        <w:tblStyle w:val="TableGrid"/>
        <w:tblW w:w="0" w:type="auto"/>
        <w:tblInd w:w="828" w:type="dxa"/>
        <w:tblLook w:val="04A0"/>
      </w:tblPr>
      <w:tblGrid>
        <w:gridCol w:w="4140"/>
        <w:gridCol w:w="4410"/>
      </w:tblGrid>
      <w:tr w:rsidR="001B048C" w:rsidRPr="00E02737" w:rsidTr="0007500B">
        <w:tc>
          <w:tcPr>
            <w:tcW w:w="4140" w:type="dxa"/>
            <w:shd w:val="clear" w:color="auto" w:fill="FFFF00"/>
          </w:tcPr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Positive Traits</w:t>
            </w:r>
          </w:p>
        </w:tc>
        <w:tc>
          <w:tcPr>
            <w:tcW w:w="4410" w:type="dxa"/>
            <w:shd w:val="clear" w:color="auto" w:fill="FFFF00"/>
          </w:tcPr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Negative Traits</w:t>
            </w:r>
          </w:p>
        </w:tc>
      </w:tr>
      <w:tr w:rsidR="001B048C" w:rsidRPr="00E02737" w:rsidTr="0007500B">
        <w:tc>
          <w:tcPr>
            <w:tcW w:w="4140" w:type="dxa"/>
          </w:tcPr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Patience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Respectful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Considerate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Endurance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Perseverance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 xml:space="preserve">Slow in avenging wrongs </w:t>
            </w:r>
          </w:p>
        </w:tc>
        <w:tc>
          <w:tcPr>
            <w:tcW w:w="4410" w:type="dxa"/>
          </w:tcPr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Impatient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Indifferent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Intolerant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Complaining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 xml:space="preserve">Frustration 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Anger</w:t>
            </w:r>
          </w:p>
        </w:tc>
      </w:tr>
    </w:tbl>
    <w:p w:rsidR="001B048C" w:rsidRDefault="001B048C" w:rsidP="001B048C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:rsidR="00FE6B71" w:rsidRDefault="001B048C" w:rsidP="00FE6B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can trust</w:t>
      </w:r>
      <w:r w:rsidRPr="00E02737">
        <w:rPr>
          <w:rFonts w:ascii="Arial" w:eastAsia="Times New Roman" w:hAnsi="Arial" w:cs="Arial"/>
          <w:sz w:val="24"/>
          <w:szCs w:val="24"/>
        </w:rPr>
        <w:t xml:space="preserve"> God </w:t>
      </w:r>
      <w:r>
        <w:rPr>
          <w:rFonts w:ascii="Arial" w:eastAsia="Times New Roman" w:hAnsi="Arial" w:cs="Arial"/>
          <w:sz w:val="24"/>
          <w:szCs w:val="24"/>
        </w:rPr>
        <w:t>to</w:t>
      </w:r>
      <w:r w:rsidRPr="00E02737">
        <w:rPr>
          <w:rFonts w:ascii="Arial" w:eastAsia="Times New Roman" w:hAnsi="Arial" w:cs="Arial"/>
          <w:sz w:val="24"/>
          <w:szCs w:val="24"/>
        </w:rPr>
        <w:t xml:space="preserve"> help you with every situation </w:t>
      </w:r>
    </w:p>
    <w:p w:rsidR="00FE6B71" w:rsidRPr="00FE6B71" w:rsidRDefault="00FE6B71" w:rsidP="00FE6B71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:rsidR="001B048C" w:rsidRPr="00DC018A" w:rsidRDefault="001B048C" w:rsidP="001B048C">
      <w:pPr>
        <w:shd w:val="clear" w:color="auto" w:fill="FCFDFD"/>
        <w:spacing w:after="0" w:line="384" w:lineRule="atLeast"/>
        <w:ind w:left="720"/>
        <w:rPr>
          <w:rFonts w:ascii="Arial" w:eastAsia="Times New Roman" w:hAnsi="Arial" w:cs="Arial"/>
          <w:sz w:val="24"/>
          <w:szCs w:val="24"/>
          <w:u w:val="single"/>
        </w:rPr>
      </w:pPr>
      <w:r w:rsidRPr="00DC018A">
        <w:rPr>
          <w:rFonts w:ascii="Arial" w:eastAsia="Times New Roman" w:hAnsi="Arial" w:cs="Arial"/>
          <w:sz w:val="24"/>
          <w:szCs w:val="24"/>
          <w:u w:val="single"/>
        </w:rPr>
        <w:t xml:space="preserve">Paul asks us to </w:t>
      </w:r>
      <w:r w:rsidR="007241BB">
        <w:rPr>
          <w:rFonts w:ascii="Arial" w:eastAsia="Times New Roman" w:hAnsi="Arial" w:cs="Arial"/>
          <w:b/>
          <w:sz w:val="24"/>
          <w:szCs w:val="24"/>
          <w:u w:val="single"/>
        </w:rPr>
        <w:t>Bear</w:t>
      </w:r>
      <w:r w:rsidRPr="00DC018A">
        <w:rPr>
          <w:rFonts w:ascii="Arial" w:eastAsia="Times New Roman" w:hAnsi="Arial" w:cs="Arial"/>
          <w:b/>
          <w:sz w:val="24"/>
          <w:szCs w:val="24"/>
          <w:u w:val="single"/>
        </w:rPr>
        <w:t xml:space="preserve"> with one another in love</w:t>
      </w:r>
    </w:p>
    <w:p w:rsidR="001B048C" w:rsidRPr="00E02737" w:rsidRDefault="001B048C" w:rsidP="001B048C">
      <w:pPr>
        <w:shd w:val="clear" w:color="auto" w:fill="FCFDFD"/>
        <w:spacing w:after="0" w:line="384" w:lineRule="atLeast"/>
        <w:ind w:left="720"/>
        <w:rPr>
          <w:rFonts w:ascii="Arial" w:hAnsi="Arial" w:cs="Arial"/>
          <w:color w:val="01103A"/>
          <w:sz w:val="24"/>
          <w:szCs w:val="24"/>
          <w:shd w:val="clear" w:color="auto" w:fill="FCFDFD"/>
        </w:rPr>
      </w:pPr>
      <w:proofErr w:type="gramStart"/>
      <w:r>
        <w:rPr>
          <w:rFonts w:ascii="Arial" w:hAnsi="Arial" w:cs="Arial"/>
          <w:color w:val="01103A"/>
          <w:sz w:val="24"/>
          <w:szCs w:val="24"/>
          <w:shd w:val="clear" w:color="auto" w:fill="FCFDFD"/>
        </w:rPr>
        <w:t>Which means:</w:t>
      </w:r>
      <w:proofErr w:type="gramEnd"/>
    </w:p>
    <w:p w:rsidR="001B048C" w:rsidRPr="00E02737" w:rsidRDefault="001B048C" w:rsidP="001B048C">
      <w:pPr>
        <w:pStyle w:val="ListParagraph"/>
        <w:numPr>
          <w:ilvl w:val="0"/>
          <w:numId w:val="2"/>
        </w:numPr>
        <w:shd w:val="clear" w:color="auto" w:fill="FCFDFD"/>
        <w:spacing w:after="0" w:line="384" w:lineRule="atLeast"/>
        <w:rPr>
          <w:rFonts w:ascii="Arial" w:eastAsia="Times New Roman" w:hAnsi="Arial" w:cs="Arial"/>
          <w:sz w:val="24"/>
          <w:szCs w:val="24"/>
        </w:rPr>
      </w:pPr>
      <w:r w:rsidRPr="00E02737">
        <w:rPr>
          <w:rFonts w:ascii="Arial" w:eastAsia="Times New Roman" w:hAnsi="Arial" w:cs="Arial"/>
          <w:sz w:val="24"/>
          <w:szCs w:val="24"/>
        </w:rPr>
        <w:t>truly loving those who irritate, disturb, or embarrass you</w:t>
      </w:r>
    </w:p>
    <w:p w:rsidR="001B048C" w:rsidRPr="00E02737" w:rsidRDefault="001B048C" w:rsidP="001B048C">
      <w:pPr>
        <w:pStyle w:val="ListParagraph"/>
        <w:numPr>
          <w:ilvl w:val="0"/>
          <w:numId w:val="2"/>
        </w:numPr>
        <w:shd w:val="clear" w:color="auto" w:fill="FCFDFD"/>
        <w:spacing w:after="0" w:line="384" w:lineRule="atLeast"/>
        <w:rPr>
          <w:rFonts w:ascii="Arial" w:eastAsia="Times New Roman" w:hAnsi="Arial" w:cs="Arial"/>
          <w:sz w:val="24"/>
          <w:szCs w:val="24"/>
        </w:rPr>
      </w:pPr>
      <w:r w:rsidRPr="00E02737">
        <w:rPr>
          <w:rFonts w:ascii="Arial" w:eastAsia="Times New Roman" w:hAnsi="Arial" w:cs="Arial"/>
          <w:sz w:val="24"/>
          <w:szCs w:val="24"/>
        </w:rPr>
        <w:t>being compassionate for other</w:t>
      </w:r>
      <w:r w:rsidR="00D918E0">
        <w:rPr>
          <w:rFonts w:ascii="Arial" w:eastAsia="Times New Roman" w:hAnsi="Arial" w:cs="Arial"/>
          <w:sz w:val="24"/>
          <w:szCs w:val="24"/>
        </w:rPr>
        <w:t>s</w:t>
      </w:r>
      <w:r w:rsidRPr="00E02737">
        <w:rPr>
          <w:rFonts w:ascii="Arial" w:eastAsia="Times New Roman" w:hAnsi="Arial" w:cs="Arial"/>
          <w:sz w:val="24"/>
          <w:szCs w:val="24"/>
        </w:rPr>
        <w:t xml:space="preserve"> with different abilities and temperaments</w:t>
      </w:r>
    </w:p>
    <w:p w:rsidR="001B048C" w:rsidRPr="00E02737" w:rsidRDefault="001B048C" w:rsidP="001B048C">
      <w:pPr>
        <w:pStyle w:val="ListParagraph"/>
        <w:shd w:val="clear" w:color="auto" w:fill="FCFDFD"/>
        <w:spacing w:after="0" w:line="384" w:lineRule="atLeast"/>
        <w:ind w:left="144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4140"/>
        <w:gridCol w:w="4410"/>
      </w:tblGrid>
      <w:tr w:rsidR="001B048C" w:rsidRPr="00E02737" w:rsidTr="0007500B">
        <w:tc>
          <w:tcPr>
            <w:tcW w:w="4140" w:type="dxa"/>
            <w:shd w:val="clear" w:color="auto" w:fill="FFFF00"/>
          </w:tcPr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Positive Traits</w:t>
            </w:r>
          </w:p>
        </w:tc>
        <w:tc>
          <w:tcPr>
            <w:tcW w:w="4410" w:type="dxa"/>
            <w:shd w:val="clear" w:color="auto" w:fill="FFFF00"/>
          </w:tcPr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Negative Traits</w:t>
            </w:r>
          </w:p>
        </w:tc>
      </w:tr>
      <w:tr w:rsidR="001B048C" w:rsidRPr="00E02737" w:rsidTr="0007500B">
        <w:tc>
          <w:tcPr>
            <w:tcW w:w="4140" w:type="dxa"/>
          </w:tcPr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Tolerance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Acceptance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 xml:space="preserve">Sustain 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Bear with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Endure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Good Will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Brotherly Love</w:t>
            </w:r>
          </w:p>
        </w:tc>
        <w:tc>
          <w:tcPr>
            <w:tcW w:w="4410" w:type="dxa"/>
          </w:tcPr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Intolerant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Impatience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Disapproval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Irrelevance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No Mercy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Discrimination</w:t>
            </w:r>
          </w:p>
          <w:p w:rsidR="001B048C" w:rsidRPr="00E02737" w:rsidRDefault="001B048C" w:rsidP="0007500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737">
              <w:rPr>
                <w:rFonts w:ascii="Arial" w:eastAsia="Times New Roman" w:hAnsi="Arial" w:cs="Arial"/>
                <w:sz w:val="24"/>
                <w:szCs w:val="24"/>
              </w:rPr>
              <w:t>Prejudice</w:t>
            </w:r>
          </w:p>
        </w:tc>
      </w:tr>
    </w:tbl>
    <w:p w:rsidR="001B048C" w:rsidRPr="00E02737" w:rsidRDefault="001B048C" w:rsidP="001B048C">
      <w:pPr>
        <w:shd w:val="clear" w:color="auto" w:fill="FCFDFD"/>
        <w:spacing w:after="0" w:line="384" w:lineRule="atLeast"/>
        <w:ind w:left="720"/>
        <w:rPr>
          <w:rFonts w:ascii="Arial" w:hAnsi="Arial" w:cs="Arial"/>
          <w:color w:val="01103A"/>
          <w:sz w:val="24"/>
          <w:szCs w:val="24"/>
          <w:shd w:val="clear" w:color="auto" w:fill="FCFDFD"/>
        </w:rPr>
      </w:pPr>
    </w:p>
    <w:p w:rsidR="001B048C" w:rsidRDefault="001B048C" w:rsidP="001B048C">
      <w:pPr>
        <w:pStyle w:val="ListParagraph"/>
        <w:numPr>
          <w:ilvl w:val="0"/>
          <w:numId w:val="2"/>
        </w:numPr>
        <w:shd w:val="clear" w:color="auto" w:fill="FCFDFD"/>
        <w:spacing w:after="0" w:line="384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Remember you are not doing this with a right heart if you are feeling resentful.</w:t>
      </w:r>
    </w:p>
    <w:p w:rsidR="00475A5F" w:rsidRDefault="00475A5F"/>
    <w:sectPr w:rsidR="00475A5F" w:rsidSect="006C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3ED0"/>
    <w:multiLevelType w:val="hybridMultilevel"/>
    <w:tmpl w:val="161C8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4253D5"/>
    <w:multiLevelType w:val="hybridMultilevel"/>
    <w:tmpl w:val="BEBC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048C"/>
    <w:rsid w:val="001B048C"/>
    <w:rsid w:val="00475A5F"/>
    <w:rsid w:val="00647204"/>
    <w:rsid w:val="006C5477"/>
    <w:rsid w:val="007241BB"/>
    <w:rsid w:val="00C4128A"/>
    <w:rsid w:val="00D918E0"/>
    <w:rsid w:val="00E76ED0"/>
    <w:rsid w:val="00FA7D1B"/>
    <w:rsid w:val="00FE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8C"/>
    <w:pPr>
      <w:ind w:left="720"/>
      <w:contextualSpacing/>
    </w:pPr>
  </w:style>
  <w:style w:type="table" w:styleId="TableGrid">
    <w:name w:val="Table Grid"/>
    <w:basedOn w:val="TableNormal"/>
    <w:uiPriority w:val="59"/>
    <w:rsid w:val="001B0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7</cp:revision>
  <dcterms:created xsi:type="dcterms:W3CDTF">2020-03-20T22:02:00Z</dcterms:created>
  <dcterms:modified xsi:type="dcterms:W3CDTF">2020-03-31T18:51:00Z</dcterms:modified>
</cp:coreProperties>
</file>